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lang w:eastAsia="zh-CN"/>
        </w:rPr>
        <w:t>都江堰市第三人民医院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</w:rPr>
        <w:t>2023年度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lang w:eastAsia="zh-CN"/>
        </w:rPr>
        <w:t>公开考核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lang w:eastAsia="zh-CN"/>
        </w:rPr>
        <w:t>补聘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</w:rPr>
        <w:t>报名表</w:t>
      </w:r>
    </w:p>
    <w:tbl>
      <w:tblPr>
        <w:tblStyle w:val="3"/>
        <w:tblW w:w="103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691"/>
        <w:gridCol w:w="182"/>
        <w:gridCol w:w="136"/>
        <w:gridCol w:w="586"/>
        <w:gridCol w:w="246"/>
        <w:gridCol w:w="804"/>
        <w:gridCol w:w="150"/>
        <w:gridCol w:w="422"/>
        <w:gridCol w:w="819"/>
        <w:gridCol w:w="443"/>
        <w:gridCol w:w="237"/>
        <w:gridCol w:w="165"/>
        <w:gridCol w:w="694"/>
        <w:gridCol w:w="707"/>
        <w:gridCol w:w="1394"/>
        <w:gridCol w:w="1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小2寸正面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学历及毕业时间</w:t>
            </w:r>
          </w:p>
        </w:tc>
        <w:tc>
          <w:tcPr>
            <w:tcW w:w="1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是否规培</w:t>
            </w: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规培单位及结业时间</w:t>
            </w:r>
          </w:p>
        </w:tc>
        <w:tc>
          <w:tcPr>
            <w:tcW w:w="3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36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是否服从调剂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9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9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填表说明: 1、学习经历按照时间顺序从高中开始填写。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945" w:firstLineChars="45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2、奖惩情况:填写学习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及工作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期间主要奖惩情况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需提供印证材料）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945" w:firstLineChars="45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3、家庭成员情况:填写父母、配偶、子女的情况，内容包括称呼、姓名、出生年月、政治面貌、工作单位。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945" w:firstLineChars="450"/>
        <w:jc w:val="both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21"/>
          <w:szCs w:val="21"/>
        </w:rPr>
        <w:t>4、请逐项完整真实填写，如有弄虚作假行为，—经查实即取消资格。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4503B"/>
    <w:rsid w:val="2A0F7D1F"/>
    <w:rsid w:val="63C4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2023-03-15T06:50:00Z</dcterms:created>
  <dc:creator>似是故人来1398786480</dc:creator>
  <cp:lastModifiedBy>似是故人来1398786480</cp:lastModifiedBy>
  <dcterms:modified xsi:type="dcterms:W3CDTF">2023-03-15T07:41:33Z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