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0"/>
          <w:lang w:val="en-US" w:eastAsia="zh-CN"/>
        </w:rPr>
      </w:pPr>
      <w:bookmarkStart w:id="0" w:name="_GoBack"/>
      <w:bookmarkEnd w:id="0"/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0"/>
          <w:lang w:val="en-US" w:eastAsia="zh-CN"/>
        </w:rPr>
        <w:t>附件：国产办公软件需求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  <w:szCs w:val="24"/>
          <w:vertAlign w:val="baseline"/>
        </w:rPr>
      </w:pPr>
      <w:r>
        <w:rPr>
          <w:rFonts w:ascii="宋体" w:hAnsi="宋体" w:eastAsia="宋体" w:cs="宋体"/>
          <w:sz w:val="24"/>
          <w:szCs w:val="24"/>
        </w:rPr>
        <w:t>基础办公模块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</w:rPr>
        <w:t>支持常见文档格式（如Word、Excel、PPT、PDF等）的创建、编辑、保存及预览，格式兼容主流办公软件。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提供文档模板库，包含报告、通知、合同等常用模板，支持模板自定义与更新。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ascii="宋体" w:hAnsi="宋体" w:eastAsia="宋体" w:cs="宋体"/>
          <w:sz w:val="24"/>
          <w:szCs w:val="24"/>
        </w:rPr>
        <w:t>）易用性需求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界面设计：采用简洁、直观的UI设计，功能模块分类清晰，操作流程符合日常办公习惯，降低用户学习成本。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帮助支持：提供在线帮助文档、操作指引视频，支持用户反馈功能，便于及时解决用户使用过程中遇到的问题。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三）服务方式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场地授权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（四）服务时间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一年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（五）五家医院终端数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824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82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电脑台数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82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都江堰市中医医院</w:t>
            </w:r>
          </w:p>
        </w:tc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82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都江堰市妇幼保健院</w:t>
            </w:r>
          </w:p>
        </w:tc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82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都江堰市第二人民医院</w:t>
            </w:r>
          </w:p>
        </w:tc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82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都江堰市精神卫生中心（都江堰市第三人民医院）</w:t>
            </w:r>
          </w:p>
        </w:tc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82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都江堰市骨伤专科医院</w:t>
            </w:r>
          </w:p>
        </w:tc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AB19"/>
    <w:multiLevelType w:val="singleLevel"/>
    <w:tmpl w:val="1A35AB1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1551F"/>
    <w:rsid w:val="69A1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2025-09-18T06:56:00Z</dcterms:created>
  <dc:creator>天马行空</dc:creator>
  <cp:lastModifiedBy>天马行空</cp:lastModifiedBy>
  <dcterms:modified xsi:type="dcterms:W3CDTF">2025-09-18T06:58:59Z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